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commentsExtended.xml" ContentType="application/vnd.openxmlformats-officedocument.wordprocessingml.commentsExtended+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center"/>
        <w:rPr>
          <w:rFonts w:eastAsia="Times New Roman"/>
        </w:rPr>
      </w:pPr>
      <w:r>
        <w:rPr>
          <w:rFonts w:eastAsia="Times New Roman"/>
        </w:rPr>
        <w:t>Does Memory Decline with Age?</w:t>
      </w:r>
    </w:p>
    <w:p>
      <w:pPr>
        <w:pStyle w:val="style0"/>
        <w:shd w:val="clear" w:color="auto" w:fill="ffffff"/>
        <w:spacing w:lineRule="auto" w:line="480"/>
        <w:jc w:val="center"/>
        <w:rPr>
          <w:rFonts w:eastAsia="Times New Roman"/>
        </w:rPr>
      </w:pPr>
      <w:r>
        <w:rPr>
          <w:rFonts w:eastAsia="Times New Roman"/>
        </w:rPr>
        <w:t>Abdulrahman Alhawsah</w:t>
      </w:r>
    </w:p>
    <w:p>
      <w:pPr>
        <w:pStyle w:val="style0"/>
        <w:shd w:val="clear" w:color="auto" w:fill="ffffff"/>
        <w:spacing w:lineRule="auto" w:line="480"/>
        <w:jc w:val="center"/>
        <w:rPr>
          <w:rFonts w:eastAsia="Times New Roman"/>
        </w:rPr>
      </w:pPr>
      <w:r>
        <w:rPr>
          <w:rFonts w:eastAsia="Times New Roman"/>
        </w:rPr>
        <w:t xml:space="preserve">Psychology </w:t>
      </w:r>
      <w:r>
        <w:rPr>
          <w:rFonts w:eastAsia="Times New Roman"/>
        </w:rPr>
        <w:t>101-003</w:t>
      </w:r>
    </w:p>
    <w:p>
      <w:pPr>
        <w:pStyle w:val="style0"/>
        <w:shd w:val="clear" w:color="auto" w:fill="ffffff"/>
        <w:spacing w:lineRule="auto" w:line="480"/>
        <w:jc w:val="center"/>
        <w:rPr>
          <w:rFonts w:eastAsia="Times New Roman"/>
        </w:rPr>
      </w:pPr>
      <w:r>
        <w:rPr>
          <w:rFonts w:eastAsia="Times New Roman"/>
        </w:rPr>
        <w:t>Indiana State University</w:t>
      </w:r>
    </w:p>
    <w:p>
      <w:pPr>
        <w:pStyle w:val="style0"/>
        <w:shd w:val="clear" w:color="auto" w:fill="ffffff"/>
        <w:spacing w:lineRule="auto" w:line="480"/>
        <w:jc w:val="center"/>
        <w:rPr>
          <w:rFonts w:eastAsia="Times New Roman"/>
        </w:rPr>
      </w:pPr>
      <w:r>
        <w:rPr>
          <w:rFonts w:eastAsia="Times New Roman"/>
        </w:rPr>
        <w:t>27</w:t>
      </w:r>
      <w:r>
        <w:rPr>
          <w:rFonts w:eastAsia="Times New Roman"/>
        </w:rPr>
        <w:t>/</w:t>
      </w:r>
      <w:r>
        <w:rPr>
          <w:rFonts w:eastAsia="Times New Roman"/>
        </w:rPr>
        <w:t>3</w:t>
      </w:r>
      <w:r>
        <w:rPr>
          <w:rFonts w:eastAsia="Times New Roman"/>
        </w:rPr>
        <w:t>/2019</w:t>
      </w: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center"/>
        <w:rPr>
          <w:rFonts w:eastAsia="Times New Roman"/>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both"/>
        <w:rPr>
          <w:rFonts w:eastAsia="Times New Roman"/>
          <w:b/>
        </w:rPr>
      </w:pPr>
    </w:p>
    <w:p>
      <w:pPr>
        <w:pStyle w:val="style0"/>
        <w:shd w:val="clear" w:color="auto" w:fill="ffffff"/>
        <w:spacing w:lineRule="auto" w:line="480"/>
        <w:jc w:val="center"/>
        <w:rPr>
          <w:rFonts w:eastAsia="Times New Roman"/>
        </w:rPr>
      </w:pPr>
      <w:r>
        <w:rPr>
          <w:rFonts w:eastAsia="Times New Roman"/>
          <w:b/>
        </w:rPr>
        <w:t xml:space="preserve">Does </w:t>
      </w:r>
      <w:r>
        <w:rPr>
          <w:rFonts w:eastAsia="Times New Roman"/>
          <w:b/>
        </w:rPr>
        <w:t>M</w:t>
      </w:r>
      <w:r>
        <w:rPr>
          <w:rFonts w:eastAsia="Times New Roman"/>
          <w:b/>
        </w:rPr>
        <w:t xml:space="preserve">emory </w:t>
      </w:r>
      <w:r>
        <w:rPr>
          <w:rFonts w:eastAsia="Times New Roman"/>
          <w:b/>
        </w:rPr>
        <w:t>D</w:t>
      </w:r>
      <w:r>
        <w:rPr>
          <w:rFonts w:eastAsia="Times New Roman"/>
          <w:b/>
        </w:rPr>
        <w:t xml:space="preserve">ecline with </w:t>
      </w:r>
      <w:r>
        <w:rPr>
          <w:rFonts w:eastAsia="Times New Roman"/>
          <w:b/>
        </w:rPr>
        <w:t>A</w:t>
      </w:r>
      <w:r>
        <w:rPr>
          <w:rFonts w:eastAsia="Times New Roman"/>
          <w:b/>
        </w:rPr>
        <w:t>ge?</w:t>
      </w:r>
    </w:p>
    <w:p>
      <w:pPr>
        <w:pStyle w:val="style0"/>
        <w:spacing w:lineRule="auto" w:line="480"/>
        <w:ind w:firstLine="720"/>
        <w:jc w:val="both"/>
        <w:rPr>
          <w:color w:val="000000"/>
        </w:rPr>
      </w:pPr>
      <w:r>
        <w:t xml:space="preserve">It is true that memory decreases with age. The research that has so far been conducted clearly indicates that aging </w:t>
      </w:r>
      <w:r>
        <w:t>a</w:t>
      </w:r>
      <w:r>
        <w:t>ffects recall more than recognition. There are two processes that are used in this study</w:t>
      </w:r>
      <w:r>
        <w:t>:</w:t>
      </w:r>
      <w:r>
        <w:t xml:space="preserve"> a method of recollection and that of familiarity</w:t>
      </w:r>
      <w:r>
        <w:rPr>
          <w:highlight w:val="yellow"/>
        </w:rPr>
        <w:t xml:space="preserve">. In the past scientists had the perception that the brain cells </w:t>
      </w:r>
      <w:r>
        <w:rPr>
          <w:highlight w:val="yellow"/>
        </w:rPr>
        <w:t xml:space="preserve">grow at a rapid </w:t>
      </w:r>
      <w:r>
        <w:rPr>
          <w:highlight w:val="yellow"/>
        </w:rPr>
        <w:t>rate when</w:t>
      </w:r>
      <w:r>
        <w:rPr>
          <w:highlight w:val="yellow"/>
        </w:rPr>
        <w:t xml:space="preserve"> a person is around age 20</w:t>
      </w:r>
      <w:r>
        <w:rPr>
          <w:highlight w:val="yellow"/>
        </w:rPr>
        <w:t>.</w:t>
      </w:r>
      <w:r>
        <w:rPr>
          <w:color w:val="ffff00"/>
        </w:rPr>
        <w:t>..</w:t>
      </w:r>
      <w:r>
        <w:t xml:space="preserve"> Additionally, they thought that an individual's cognitive abilities would level off during the middle ages and then kick-off to gradually decline (Pitarque,</w:t>
      </w:r>
      <w:r>
        <w:t xml:space="preserve"> Sales, Me</w:t>
      </w:r>
      <w:r>
        <w:t>lendez, Mayordomo &amp; Satorres,</w:t>
      </w:r>
      <w:r>
        <w:t xml:space="preserve"> 2015). However, this perception has been proved wrong; instead, the scientists now claim that the brain cells continuously </w:t>
      </w:r>
      <w:r>
        <w:t>develop throughout lifespan</w:t>
      </w:r>
      <w:r>
        <w:t xml:space="preserve">. </w:t>
      </w:r>
      <w:r>
        <w:t>T</w:t>
      </w:r>
      <w:r>
        <w:t>here is no given point in life when the brain and its functions just hold steady.</w:t>
      </w:r>
      <w:r>
        <w:t xml:space="preserve"> This study is important as it will </w:t>
      </w:r>
      <w:r>
        <w:t>show if memory decline depends on age</w:t>
      </w:r>
      <w:r>
        <w:t>.</w:t>
      </w:r>
      <w:r>
        <w:t xml:space="preserve"> Some intellectual functions just become weaker as a person ages, while others actually continue to improve. </w:t>
      </w:r>
    </w:p>
    <w:p>
      <w:pPr>
        <w:pStyle w:val="style0"/>
        <w:spacing w:lineRule="auto" w:line="480"/>
        <w:ind w:firstLine="720"/>
        <w:jc w:val="both"/>
        <w:rPr/>
      </w:pPr>
      <w:r>
        <w:t>In order to reveal whether the memory of a person decline with a</w:t>
      </w:r>
      <w:r>
        <w:t xml:space="preserve">ge, the researchers carried out </w:t>
      </w:r>
      <w:r>
        <w:t xml:space="preserve">an experiment where they took </w:t>
      </w:r>
      <w:r>
        <w:t xml:space="preserve">some participants and conducted a </w:t>
      </w:r>
      <w:r>
        <w:t xml:space="preserve">single </w:t>
      </w:r>
      <w:r>
        <w:t xml:space="preserve">assorted </w:t>
      </w:r>
      <w:r>
        <w:t>recognition test consisting of pairs of images and other pairs of words each at a time. During the test, they took into consideration counter-balancing between subjects, and there was a time frame of thirty minutes</w:t>
      </w:r>
      <w:r>
        <w:t xml:space="preserve"> (</w:t>
      </w:r>
      <w:r>
        <w:t>Pitarque et al.</w:t>
      </w:r>
      <w:r>
        <w:t>, 2015)</w:t>
      </w:r>
      <w:r>
        <w:t>. During the same time, the researchers took the WAIS</w:t>
      </w:r>
      <w:r>
        <w:t xml:space="preserve"> (Wechsler Adult Intelligence Scale)</w:t>
      </w:r>
      <w:r>
        <w:t xml:space="preserve"> vocabulary test and the mini-mental state examination only in case of the older people. In the associative recognition tasks study, there were 64 pairs of stimuli and a recognition task that entailed 60 pairs. Also, during the study, the researchers designed three independent variables: two groups</w:t>
      </w:r>
      <w:r>
        <w:t xml:space="preserve"> of</w:t>
      </w:r>
      <w:r>
        <w:t xml:space="preserve"> (young</w:t>
      </w:r>
      <w:r>
        <w:t>er</w:t>
      </w:r>
      <w:r>
        <w:t xml:space="preserve"> and older people between subjects)</w:t>
      </w:r>
      <w:r>
        <w:t>, two</w:t>
      </w:r>
      <w:r>
        <w:t xml:space="preserve"> materials (word pairs vs. picture pairs; within subjects)</w:t>
      </w:r>
      <w:r>
        <w:t xml:space="preserve"> and two</w:t>
      </w:r>
      <w:r>
        <w:t xml:space="preserve"> repetition conditions (non-repeated and repeated pairs; within subjects)</w:t>
      </w:r>
      <w:r>
        <w:t xml:space="preserve"> </w:t>
      </w:r>
      <w:r>
        <w:t>(Pitarque et al., 2015)</w:t>
      </w:r>
      <w:r>
        <w:t xml:space="preserve">. </w:t>
      </w:r>
    </w:p>
    <w:p>
      <w:pPr>
        <w:pStyle w:val="style0"/>
        <w:spacing w:lineRule="auto" w:line="480"/>
        <w:ind w:firstLine="720"/>
        <w:jc w:val="both"/>
        <w:rPr/>
      </w:pPr>
      <w:r>
        <w:t>The associative recognition task appears to provide some light as to whether memory decreases with aging</w:t>
      </w:r>
      <w:r>
        <w:rPr>
          <w:highlight w:val="yellow"/>
        </w:rPr>
        <w:t xml:space="preserve">. </w:t>
      </w:r>
      <w:r>
        <w:rPr>
          <w:highlight w:val="yellow"/>
        </w:rPr>
        <w:t>Also t</w:t>
      </w:r>
      <w:commentRangeStart w:id="1"/>
      <w:r>
        <w:rPr>
          <w:highlight w:val="yellow"/>
        </w:rPr>
        <w:t xml:space="preserve">he researchers </w:t>
      </w:r>
      <w:r>
        <w:rPr>
          <w:highlight w:val="yellow"/>
        </w:rPr>
        <w:t>process</w:t>
      </w:r>
      <w:r>
        <w:rPr>
          <w:highlight w:val="yellow"/>
        </w:rPr>
        <w:t xml:space="preserve">ed some </w:t>
      </w:r>
      <w:r>
        <w:rPr>
          <w:highlight w:val="yellow"/>
        </w:rPr>
        <w:t xml:space="preserve">other two </w:t>
      </w:r>
      <w:r>
        <w:rPr>
          <w:highlight w:val="yellow"/>
        </w:rPr>
        <w:t xml:space="preserve">independent variables within </w:t>
      </w:r>
      <w:r>
        <w:rPr>
          <w:highlight w:val="yellow"/>
        </w:rPr>
        <w:t xml:space="preserve">the same </w:t>
      </w:r>
      <w:r>
        <w:rPr>
          <w:highlight w:val="yellow"/>
        </w:rPr>
        <w:t>subjec</w:t>
      </w:r>
      <w:r>
        <w:rPr>
          <w:highlight w:val="yellow"/>
        </w:rPr>
        <w:t>t</w:t>
      </w:r>
      <w:r>
        <w:rPr>
          <w:highlight w:val="yellow"/>
        </w:rPr>
        <w:t>.</w:t>
      </w:r>
      <w:commentRangeEnd w:id="1"/>
      <w:r>
        <w:rPr>
          <w:rStyle w:val="style39"/>
          <w:highlight w:val="yellow"/>
        </w:rPr>
        <w:commentReference w:id="1"/>
      </w:r>
      <w:r>
        <w:t xml:space="preserve"> They compare on one hand the recollection and familiarity estimations that they find on both the pairs of pictures and words. It results that as earlier stated, familiarity does not get impacted by age or cognitive impairment if the materials in question consist of images and not verbal stimuli.</w:t>
      </w:r>
      <w:r>
        <w:t xml:space="preserve"> </w:t>
      </w:r>
      <w:r>
        <w:t xml:space="preserve">A meta-analytic review was conducted of case-control studies on episodic </w:t>
      </w:r>
      <w:r>
        <w:t>memory versus control participants (16 studies, 383 patients, 603 control participants)</w:t>
      </w:r>
      <w:r>
        <w:t>, including patients with bvFTD versus those with Alzheimer’s disease</w:t>
      </w:r>
      <w:r>
        <w:t>. The data that was collected with regard to memory decline</w:t>
      </w:r>
      <w:r>
        <w:t xml:space="preserve"> and were combined into a common metric measure of effect</w:t>
      </w:r>
      <w:r>
        <w:t xml:space="preserve">. </w:t>
      </w:r>
      <w:r>
        <w:t>The results indicated that</w:t>
      </w:r>
      <w:r>
        <w:t xml:space="preserve"> patients with </w:t>
      </w:r>
      <w:r>
        <w:t>bvFTD indicated large deficits in memory performance compared to control patients (-1.23, -0.95)</w:t>
      </w:r>
      <w:r>
        <w:t>.</w:t>
      </w:r>
      <w:r>
        <w:t xml:space="preserve"> However, what results indicates that the outcomes are not consistent with the past literature by Koen and Yonelinas</w:t>
      </w:r>
      <w:r>
        <w:t xml:space="preserve"> </w:t>
      </w:r>
      <w:r>
        <w:t>2015</w:t>
      </w:r>
      <w:r>
        <w:t>. In a bid to study if familiarity declines with aging, the researchers take into study two samples of healthy people of which consists of younger and elder. These pairs are compared in an associative recognition experiment with RK judgment whereby two independent materials are manipulated (Pitarque</w:t>
      </w:r>
      <w:r>
        <w:t xml:space="preserve"> et al.</w:t>
      </w:r>
      <w:r>
        <w:t xml:space="preserve">, 2015). The main aim of the researchers </w:t>
      </w:r>
      <w:r>
        <w:t>was</w:t>
      </w:r>
      <w:r>
        <w:t xml:space="preserve"> to analyze whether or not familiarity declines as a person gets older. Within the study, the members who volunteers are 30 young people and 30 older people who are enrolled in the university. All of these volunteers reported having been in good health both physically and mentally. </w:t>
      </w:r>
    </w:p>
    <w:p>
      <w:pPr>
        <w:pStyle w:val="style0"/>
        <w:spacing w:lineRule="auto" w:line="480"/>
        <w:ind w:firstLine="720"/>
        <w:jc w:val="both"/>
        <w:rPr/>
      </w:pPr>
      <w:r>
        <w:t xml:space="preserve">The core aim of the study was to answer the question of whether familiarity, measured by the use of two different estimation processes and different materials decreased with healthy aging. The results that were gathered in the study revealed that both recollection and familiarity decreased significantly as a person aged. However, the age-linked decline in recollection was significantly </w:t>
      </w:r>
      <w:r>
        <w:t>larger than the age-linked decline in familiarity (Daffner</w:t>
      </w:r>
      <w:r>
        <w:t xml:space="preserve"> &amp; Kirk</w:t>
      </w:r>
      <w:r>
        <w:t xml:space="preserve">, 2014). Thus, it was concluded that due to the latter, familiarity could compensate recollection in case there was a significantly larger decrease in recollection. </w:t>
      </w:r>
      <w:commentRangeStart w:id="2"/>
      <w:r>
        <w:rPr>
          <w:highlight w:val="yellow"/>
        </w:rPr>
        <w:t>Also, from just the other day meta-analytic review, healthy aging is linked with reductions in both familiarity and recollection</w:t>
      </w:r>
      <w:commentRangeEnd w:id="2"/>
      <w:r>
        <w:rPr>
          <w:rStyle w:val="style39"/>
          <w:highlight w:val="yellow"/>
        </w:rPr>
        <w:commentReference w:id="2"/>
      </w:r>
      <w:r>
        <w:rPr>
          <w:highlight w:val="yellow"/>
        </w:rPr>
        <w:t xml:space="preserve"> (</w:t>
      </w:r>
      <w:r>
        <w:t>Pitarque</w:t>
      </w:r>
      <w:r>
        <w:rPr>
          <w:highlight w:val="yellow"/>
        </w:rPr>
        <w:t xml:space="preserve"> et al., 2015</w:t>
      </w:r>
      <w:r>
        <w:rPr>
          <w:highlight w:val="yellow"/>
        </w:rPr>
        <w:t>)</w:t>
      </w:r>
      <w:r>
        <w:rPr>
          <w:highlight w:val="yellow"/>
        </w:rPr>
        <w:t>.</w:t>
      </w:r>
    </w:p>
    <w:p>
      <w:pPr>
        <w:pStyle w:val="style0"/>
        <w:spacing w:lineRule="auto" w:line="480"/>
        <w:ind w:firstLine="720"/>
        <w:jc w:val="both"/>
        <w:rPr/>
      </w:pPr>
      <w:r>
        <w:t>The effect of age on memory and brain has been the focus of many studies. There has been documented poorer memory performance in older people compared with young people. Even though the exact prevalence is uncertain, most of the physicians have agreed that memory decline takes place in more than forty percent of people aged above sixty years. Statistical definitions of normality can be used to address the issue of memory decline. If memory decline is a regular occurrence with age, then the distribution curves of memory scores in the old and young age people should have shown a similar variance</w:t>
      </w:r>
      <w:r>
        <w:t xml:space="preserve"> (Lee, Yip &amp; Jones-Gotman, 2002)</w:t>
      </w:r>
      <w:r>
        <w:t>. Thus, the graphs of representing the older people would have a left shift in the mean. On the other hand, if memory decline is not normal, the distribution curve for the old people would have increased variance, and thus there would be a likelihood of the graph showing bimodality, compared with the young aged people. It has been found out that, memory decline is not inevitable with increasing age; there have been clear bimodal distributions resulting from the data concerning memory decline with increasing age.</w:t>
      </w:r>
    </w:p>
    <w:p>
      <w:pPr>
        <w:pStyle w:val="style0"/>
        <w:spacing w:lineRule="auto" w:line="480"/>
        <w:ind w:firstLine="720"/>
        <w:jc w:val="both"/>
        <w:rPr/>
      </w:pPr>
      <w:r>
        <w:t>In conclusion, it is true that memory declines with age. The research that has so far been conducted clearly indicates that aging effects recall more than recognition. There are two processes that are used in this study; a method of recollection and that of familiarity. Thus, there is no given point in life when the brain and its functions just hold steady. Some intellectual functions just become weaker as a person ages, while others actually continue to improve</w:t>
      </w:r>
      <w:r>
        <w:t xml:space="preserve"> (</w:t>
      </w:r>
      <w:r>
        <w:rPr>
          <w:rFonts w:eastAsia="Times New Roman"/>
        </w:rPr>
        <w:t>Pitarque</w:t>
      </w:r>
      <w:r>
        <w:rPr>
          <w:rFonts w:eastAsia="Times New Roman"/>
        </w:rPr>
        <w:t xml:space="preserve"> et al.</w:t>
      </w:r>
      <w:r>
        <w:rPr>
          <w:rFonts w:eastAsia="Times New Roman"/>
        </w:rPr>
        <w:t>,</w:t>
      </w:r>
      <w:r>
        <w:rPr>
          <w:rFonts w:eastAsia="Times New Roman"/>
        </w:rPr>
        <w:t xml:space="preserve"> 2015</w:t>
      </w:r>
      <w:r>
        <w:t>)</w:t>
      </w:r>
      <w:r>
        <w:t xml:space="preserve">. During the test, they took into consideration counter-balancing between subjects, and there was a </w:t>
      </w:r>
      <w:r>
        <w:t>time frame of thirty minutes. During the same time, the researchers took the WAIS vocabulary test and the mini-mental state examination only in case of the older people. The associative recognition task appears to provide some light as to whether memory decreases with aging (Daffner</w:t>
      </w:r>
      <w:r>
        <w:t xml:space="preserve"> et al.</w:t>
      </w:r>
      <w:r>
        <w:t>, 2014). The researchers manipulate two other independent variables within subjects. They compare on one hand the recollection and familiarity estimations that they find on both the pairs of pictures and words. The core aim of the study was to answer the question of whether familiarity, measured by the use of two different estimation processes and different materials decreased with healthy aging. The results that were gathered in the study revealed that both recollection and familiarity significantly reduced as a person aged. However, the age-linked decline in recollection was significantly larger than the age-linked decline in familiarity.</w:t>
      </w:r>
      <w:r>
        <w:t xml:space="preserve"> It was found out that, memory loss is related to aging; as a person ages, memory decline kicks in.</w:t>
      </w:r>
      <w:bookmarkStart w:id="0" w:name="_GoBack"/>
      <w:bookmarkEnd w:id="0"/>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ind w:firstLine="720"/>
        <w:jc w:val="both"/>
        <w:rPr/>
      </w:pPr>
    </w:p>
    <w:p>
      <w:pPr>
        <w:pStyle w:val="style0"/>
        <w:spacing w:lineRule="auto" w:line="480"/>
        <w:jc w:val="both"/>
        <w:rPr/>
      </w:pPr>
    </w:p>
    <w:p>
      <w:pPr>
        <w:pStyle w:val="style0"/>
        <w:spacing w:lineRule="auto" w:line="480"/>
        <w:ind w:firstLine="720"/>
        <w:jc w:val="both"/>
        <w:rPr/>
      </w:pPr>
    </w:p>
    <w:p>
      <w:pPr>
        <w:pStyle w:val="style0"/>
        <w:spacing w:lineRule="auto" w:line="480"/>
        <w:jc w:val="center"/>
        <w:rPr/>
      </w:pPr>
      <w:r>
        <w:t>References</w:t>
      </w:r>
    </w:p>
    <w:p>
      <w:pPr>
        <w:pStyle w:val="style0"/>
        <w:spacing w:lineRule="auto" w:line="480"/>
        <w:ind w:left="720" w:hanging="720"/>
        <w:jc w:val="both"/>
        <w:rPr/>
      </w:pPr>
      <w:r>
        <w:t>Daffner, K</w:t>
      </w:r>
      <w:r>
        <w:t>irk</w:t>
      </w:r>
      <w:r>
        <w:t xml:space="preserve">. R. (2014). </w:t>
      </w:r>
      <w:r>
        <w:rPr>
          <w:i/>
          <w:iCs/>
        </w:rPr>
        <w:t>Improving Memory: Understanding age-related memory loss</w:t>
      </w:r>
      <w:r>
        <w:t>. Cork: BookBaby.</w:t>
      </w:r>
    </w:p>
    <w:p>
      <w:pPr>
        <w:pStyle w:val="style0"/>
        <w:spacing w:lineRule="auto" w:line="480"/>
        <w:ind w:left="720" w:hanging="720"/>
        <w:jc w:val="both"/>
        <w:rPr>
          <w:rFonts w:eastAsia="Times New Roman"/>
        </w:rPr>
      </w:pPr>
      <w:r>
        <w:rPr>
          <w:rFonts w:eastAsia="Times New Roman"/>
        </w:rPr>
        <w:t xml:space="preserve">Pitarque, A., Sales, A., Melendez, J.C., Mayordomo, T., &amp; Satorres, E. (2015). An overall decline both in recollection and familiarity in healthy aging. </w:t>
      </w:r>
      <w:r>
        <w:rPr>
          <w:rFonts w:eastAsia="Times New Roman"/>
          <w:i/>
        </w:rPr>
        <w:t>Psicothema, 27</w:t>
      </w:r>
      <w:r>
        <w:rPr>
          <w:rFonts w:eastAsia="Times New Roman"/>
        </w:rPr>
        <w:t>(4), 362-367.</w:t>
      </w:r>
    </w:p>
    <w:p>
      <w:pPr>
        <w:pStyle w:val="style0"/>
        <w:spacing w:lineRule="auto" w:line="480"/>
        <w:ind w:left="720" w:hanging="720"/>
        <w:jc w:val="both"/>
        <w:rPr>
          <w:rFonts w:eastAsia="Times New Roman"/>
        </w:rPr>
      </w:pPr>
      <w:r>
        <w:t>Lee, T. M., Yip, J. T., &amp; Jones</w:t>
      </w:r>
      <w:r>
        <w:rPr>
          <w:rFonts w:ascii="Cambria Math" w:cs="Cambria Math" w:hAnsi="Cambria Math"/>
        </w:rPr>
        <w:t>‐</w:t>
      </w:r>
      <w:r>
        <w:t>Gotman, M. (2002). Memory deficits after resection from left or right anterior temporal lobe in humans: a meta</w:t>
      </w:r>
      <w:r>
        <w:rPr>
          <w:rFonts w:ascii="Cambria Math" w:cs="Cambria Math" w:hAnsi="Cambria Math"/>
        </w:rPr>
        <w:t>‐</w:t>
      </w:r>
      <w:r>
        <w:t xml:space="preserve">analytic review. </w:t>
      </w:r>
      <w:r>
        <w:rPr>
          <w:i/>
          <w:iCs/>
        </w:rPr>
        <w:t>Epilepsia</w:t>
      </w:r>
      <w:r>
        <w:t xml:space="preserve">, </w:t>
      </w:r>
      <w:r>
        <w:rPr>
          <w:i/>
          <w:iCs/>
        </w:rPr>
        <w:t>43</w:t>
      </w:r>
      <w:r>
        <w:t>(3), 283-291.</w:t>
      </w:r>
    </w:p>
    <w:p>
      <w:pPr>
        <w:pStyle w:val="style0"/>
        <w:spacing w:lineRule="auto" w:line="480"/>
        <w:jc w:val="both"/>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comment w:id="1" w:author="Abdulrahman Alhawsah" w:date="2019-03-27T14:31:00Z" w:initials="AA">
    <w:p w14:paraId="1">
      <w:pPr>
        <w:pStyle w:val="style30"/>
        <w:rPr/>
      </w:pPr>
      <w:r>
        <w:rPr>
          <w:rStyle w:val="style39"/>
        </w:rPr>
        <w:annotationRef/>
      </w:r>
      <w:r>
        <w:t>reword</w:t>
      </w:r>
    </w:p>
  </w:comment>
  <w:comment w:id="2" w:author="Abdulrahman Alhawsah" w:date="2019-03-27T14:33:00Z" w:initials="AA">
    <w:p w14:paraId="2">
      <w:pPr>
        <w:pStyle w:val="style30"/>
        <w:rPr/>
      </w:pPr>
      <w:r>
        <w:rPr>
          <w:rStyle w:val="style39"/>
        </w:rPr>
        <w:annotationRef/>
      </w:r>
      <w:r>
        <w:t>Author name and the year</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1"/>
  <w15:commentEx w15:paraId="2"/>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1"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t>MEMORY DECLINE WITH AGE</w:t>
    </w:r>
    <w:r>
      <w:tab/>
    </w:r>
    <w:r>
      <w:tab/>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t>R</w:t>
    </w:r>
    <w:r>
      <w:t>unning h</w:t>
    </w:r>
    <w:r>
      <w:t>ead: MEMORY DECLINE WITH AGE</w:t>
    </w:r>
    <w:r>
      <w:tab/>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hAnsi="Times New Roman"/>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pPr>
    <w:rPr/>
  </w:style>
  <w:style w:type="character" w:customStyle="1" w:styleId="style4097">
    <w:name w:val="Header Char_6e5eec46-f5a7-4d60-8c28-4b2589dd3f28"/>
    <w:basedOn w:val="style65"/>
    <w:next w:val="style4097"/>
    <w:link w:val="style31"/>
    <w:uiPriority w:val="99"/>
    <w:rPr>
      <w:rFonts w:ascii="Times New Roman" w:cs="Times New Roman" w:hAnsi="Times New Roman"/>
      <w:sz w:val="24"/>
      <w:szCs w:val="24"/>
    </w:rPr>
  </w:style>
  <w:style w:type="paragraph" w:styleId="style32">
    <w:name w:val="footer"/>
    <w:basedOn w:val="style0"/>
    <w:next w:val="style32"/>
    <w:link w:val="style4098"/>
    <w:uiPriority w:val="99"/>
    <w:pPr>
      <w:tabs>
        <w:tab w:val="center" w:leader="none" w:pos="4680"/>
        <w:tab w:val="right" w:leader="none" w:pos="9360"/>
      </w:tabs>
    </w:pPr>
    <w:rPr/>
  </w:style>
  <w:style w:type="character" w:customStyle="1" w:styleId="style4098">
    <w:name w:val="Footer Char_4a2151bf-b551-43dc-b95d-08b298208b73"/>
    <w:basedOn w:val="style65"/>
    <w:next w:val="style4098"/>
    <w:link w:val="style32"/>
    <w:uiPriority w:val="99"/>
    <w:rPr>
      <w:rFonts w:ascii="Times New Roman" w:cs="Times New Roman" w:hAnsi="Times New Roman"/>
      <w:sz w:val="24"/>
      <w:szCs w:val="24"/>
    </w:rPr>
  </w:style>
  <w:style w:type="character" w:styleId="style39">
    <w:name w:val="annotation reference"/>
    <w:basedOn w:val="style65"/>
    <w:next w:val="style39"/>
    <w:uiPriority w:val="99"/>
    <w:rPr>
      <w:sz w:val="18"/>
      <w:szCs w:val="18"/>
    </w:rPr>
  </w:style>
  <w:style w:type="paragraph" w:styleId="style30">
    <w:name w:val="annotation text"/>
    <w:basedOn w:val="style0"/>
    <w:next w:val="style30"/>
    <w:link w:val="style4099"/>
    <w:uiPriority w:val="99"/>
    <w:pPr/>
  </w:style>
  <w:style w:type="character" w:customStyle="1" w:styleId="style4099">
    <w:name w:val="Comment Text Char"/>
    <w:basedOn w:val="style65"/>
    <w:next w:val="style4099"/>
    <w:link w:val="style30"/>
    <w:uiPriority w:val="99"/>
    <w:rPr>
      <w:rFonts w:ascii="Times New Roman" w:cs="Times New Roman" w:hAnsi="Times New Roman"/>
      <w:sz w:val="24"/>
      <w:szCs w:val="24"/>
    </w:rPr>
  </w:style>
  <w:style w:type="paragraph" w:styleId="style106">
    <w:name w:val="annotation subject"/>
    <w:basedOn w:val="style30"/>
    <w:next w:val="style30"/>
    <w:link w:val="style4100"/>
    <w:uiPriority w:val="99"/>
    <w:pPr/>
    <w:rPr>
      <w:b/>
      <w:bCs/>
      <w:sz w:val="20"/>
      <w:szCs w:val="20"/>
    </w:rPr>
  </w:style>
  <w:style w:type="character" w:customStyle="1" w:styleId="style4100">
    <w:name w:val="Comment Subject Char"/>
    <w:basedOn w:val="style4099"/>
    <w:next w:val="style4100"/>
    <w:link w:val="style106"/>
    <w:uiPriority w:val="99"/>
    <w:rPr>
      <w:rFonts w:ascii="Times New Roman" w:cs="Times New Roman" w:hAnsi="Times New Roman"/>
      <w:b/>
      <w:bCs/>
      <w:sz w:val="20"/>
      <w:szCs w:val="20"/>
    </w:rPr>
  </w:style>
  <w:style w:type="paragraph" w:styleId="style153">
    <w:name w:val="Balloon Text"/>
    <w:basedOn w:val="style0"/>
    <w:next w:val="style153"/>
    <w:link w:val="style4101"/>
    <w:uiPriority w:val="99"/>
    <w:pPr/>
    <w:rPr>
      <w:sz w:val="18"/>
      <w:szCs w:val="18"/>
    </w:rPr>
  </w:style>
  <w:style w:type="character" w:customStyle="1" w:styleId="style4101">
    <w:name w:val="Balloon Text Char"/>
    <w:basedOn w:val="style65"/>
    <w:next w:val="style4101"/>
    <w:link w:val="style153"/>
    <w:uiPriority w:val="99"/>
    <w:rPr>
      <w:rFonts w:ascii="Times New Roman" w:cs="Times New Roman" w:hAnsi="Times New Roman"/>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header" Target="header1.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a1b788f6-6023-4cac-a2d6-342a9617392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1254</Words>
  <Pages>6</Pages>
  <Characters>6751</Characters>
  <Application>WPS Office</Application>
  <DocSecurity>0</DocSecurity>
  <Paragraphs>56</Paragraphs>
  <ScaleCrop>false</ScaleCrop>
  <LinksUpToDate>false</LinksUpToDate>
  <CharactersWithSpaces>7989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2019-03-29T14:09:27Z</dcterms:created>
  <dc:creator>Patrick</dc:creator>
  <lastModifiedBy>JKM-LX1</lastModifiedBy>
  <dcterms:modified xsi:type="dcterms:W3CDTF">2019-03-29T14:09:27Z</dcterms:modified>
  <revision>2</revision>
</coreProperties>
</file>

<file path=docProps/custom.xml><?xml version="1.0" encoding="utf-8"?>
<Properties xmlns="http://schemas.openxmlformats.org/officeDocument/2006/custom-properties" xmlns:vt="http://schemas.openxmlformats.org/officeDocument/2006/docPropsVTypes"/>
</file>